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p>
    <w:p w:rsidR="00B61D7D" w:rsidRDefault="00B61D7D" w:rsidP="00B61D7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61D7D" w:rsidRDefault="00B61D7D" w:rsidP="00B61D7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1D7D" w:rsidRDefault="00B61D7D" w:rsidP="00B61D7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Default="00B61D7D" w:rsidP="00B61D7D">
      <w:pPr>
        <w:spacing w:after="0" w:line="480" w:lineRule="auto"/>
        <w:ind w:firstLine="720"/>
        <w:rPr>
          <w:rFonts w:ascii="Times New Roman" w:hAnsi="Times New Roman" w:cs="Times New Roman"/>
          <w:sz w:val="24"/>
          <w:szCs w:val="24"/>
        </w:rPr>
      </w:pPr>
    </w:p>
    <w:p w:rsidR="00B61D7D" w:rsidRPr="00B61D7D" w:rsidRDefault="00B61D7D" w:rsidP="00B61D7D">
      <w:pPr>
        <w:spacing w:after="0" w:line="480" w:lineRule="auto"/>
        <w:ind w:firstLine="720"/>
        <w:rPr>
          <w:rFonts w:ascii="Times New Roman" w:hAnsi="Times New Roman" w:cs="Times New Roman"/>
          <w:sz w:val="24"/>
          <w:szCs w:val="24"/>
        </w:rPr>
      </w:pPr>
      <w:r w:rsidRPr="00B61D7D">
        <w:rPr>
          <w:rFonts w:ascii="Times New Roman" w:hAnsi="Times New Roman" w:cs="Times New Roman"/>
          <w:sz w:val="24"/>
          <w:szCs w:val="24"/>
        </w:rPr>
        <w:lastRenderedPageBreak/>
        <w:t>The article marks the information regarding the gender, race and even the culture. It</w:t>
      </w:r>
      <w:r w:rsidRPr="00B61D7D">
        <w:rPr>
          <w:rFonts w:ascii="Times New Roman" w:hAnsi="Times New Roman" w:cs="Times New Roman"/>
          <w:sz w:val="24"/>
          <w:szCs w:val="24"/>
        </w:rPr>
        <w:t xml:space="preserve"> states that the sources of our understanding about native groups are mostly one-sided and limited. It is not easy to lay the native perspective of an event and come up with unbiased history. The </w:t>
      </w:r>
      <w:r w:rsidRPr="00B61D7D">
        <w:rPr>
          <w:rFonts w:ascii="Times New Roman" w:hAnsi="Times New Roman" w:cs="Times New Roman"/>
          <w:sz w:val="24"/>
          <w:szCs w:val="24"/>
        </w:rPr>
        <w:t>deep understanding</w:t>
      </w:r>
      <w:r w:rsidRPr="00B61D7D">
        <w:rPr>
          <w:rFonts w:ascii="Times New Roman" w:hAnsi="Times New Roman" w:cs="Times New Roman"/>
          <w:sz w:val="24"/>
          <w:szCs w:val="24"/>
        </w:rPr>
        <w:t xml:space="preserve"> requires the analyst to carefully bring together all the sources and methodologies in the bid to create a comprehensive and accurate history of the event. When an event is not analyzed properly, some section of the individuals involved in the past history may be demonized. </w:t>
      </w:r>
      <w:r w:rsidRPr="00B61D7D">
        <w:rPr>
          <w:rFonts w:ascii="Times New Roman" w:hAnsi="Times New Roman" w:cs="Times New Roman"/>
          <w:sz w:val="24"/>
          <w:szCs w:val="24"/>
        </w:rPr>
        <w:t>It i</w:t>
      </w:r>
      <w:r w:rsidRPr="00B61D7D">
        <w:rPr>
          <w:rFonts w:ascii="Times New Roman" w:hAnsi="Times New Roman" w:cs="Times New Roman"/>
          <w:sz w:val="24"/>
          <w:szCs w:val="24"/>
        </w:rPr>
        <w:t xml:space="preserve">ntends to explain the possible reasons that might have led to the </w:t>
      </w:r>
      <w:r w:rsidRPr="00B61D7D">
        <w:rPr>
          <w:rFonts w:ascii="Times New Roman" w:hAnsi="Times New Roman" w:cs="Times New Roman"/>
          <w:sz w:val="24"/>
          <w:szCs w:val="24"/>
        </w:rPr>
        <w:t>current things in the community</w:t>
      </w:r>
      <w:r w:rsidRPr="00B61D7D">
        <w:rPr>
          <w:rFonts w:ascii="Times New Roman" w:hAnsi="Times New Roman" w:cs="Times New Roman"/>
          <w:sz w:val="24"/>
          <w:szCs w:val="24"/>
        </w:rPr>
        <w:t xml:space="preserve">, the </w:t>
      </w:r>
      <w:r w:rsidRPr="00B61D7D">
        <w:rPr>
          <w:rFonts w:ascii="Times New Roman" w:hAnsi="Times New Roman" w:cs="Times New Roman"/>
          <w:sz w:val="24"/>
          <w:szCs w:val="24"/>
        </w:rPr>
        <w:t>article</w:t>
      </w:r>
      <w:r w:rsidRPr="00B61D7D">
        <w:rPr>
          <w:rFonts w:ascii="Times New Roman" w:hAnsi="Times New Roman" w:cs="Times New Roman"/>
          <w:sz w:val="24"/>
          <w:szCs w:val="24"/>
        </w:rPr>
        <w:t xml:space="preserve"> tries not to make one side to look heroes and the other as the villains. It mains intention is to find the root cause for the </w:t>
      </w:r>
      <w:r w:rsidRPr="00B61D7D">
        <w:rPr>
          <w:rFonts w:ascii="Times New Roman" w:hAnsi="Times New Roman" w:cs="Times New Roman"/>
          <w:sz w:val="24"/>
          <w:szCs w:val="24"/>
        </w:rPr>
        <w:t>occurrence</w:t>
      </w:r>
      <w:r w:rsidRPr="00B61D7D">
        <w:rPr>
          <w:rFonts w:ascii="Times New Roman" w:hAnsi="Times New Roman" w:cs="Times New Roman"/>
          <w:sz w:val="24"/>
          <w:szCs w:val="24"/>
        </w:rPr>
        <w:t xml:space="preserve">, and with enough evidence to justify its findings. The </w:t>
      </w:r>
      <w:r w:rsidRPr="00B61D7D">
        <w:rPr>
          <w:rFonts w:ascii="Times New Roman" w:hAnsi="Times New Roman" w:cs="Times New Roman"/>
          <w:sz w:val="24"/>
          <w:szCs w:val="24"/>
        </w:rPr>
        <w:t xml:space="preserve">happenings </w:t>
      </w:r>
      <w:r w:rsidRPr="00B61D7D">
        <w:rPr>
          <w:rFonts w:ascii="Times New Roman" w:hAnsi="Times New Roman" w:cs="Times New Roman"/>
          <w:sz w:val="24"/>
          <w:szCs w:val="24"/>
        </w:rPr>
        <w:t xml:space="preserve">was caused by combination of different factors. Some of the factors that might have led to the revolt are the cultural conflicts (Weber, 57). The </w:t>
      </w:r>
      <w:r w:rsidRPr="00B61D7D">
        <w:rPr>
          <w:rFonts w:ascii="Times New Roman" w:hAnsi="Times New Roman" w:cs="Times New Roman"/>
          <w:sz w:val="24"/>
          <w:szCs w:val="24"/>
        </w:rPr>
        <w:t>author tries</w:t>
      </w:r>
      <w:r w:rsidRPr="00B61D7D">
        <w:rPr>
          <w:rFonts w:ascii="Times New Roman" w:hAnsi="Times New Roman" w:cs="Times New Roman"/>
          <w:sz w:val="24"/>
          <w:szCs w:val="24"/>
        </w:rPr>
        <w:t xml:space="preserve"> to introduce new cultural practices to the </w:t>
      </w:r>
      <w:r w:rsidRPr="00B61D7D">
        <w:rPr>
          <w:rFonts w:ascii="Times New Roman" w:hAnsi="Times New Roman" w:cs="Times New Roman"/>
          <w:sz w:val="24"/>
          <w:szCs w:val="24"/>
        </w:rPr>
        <w:t>community</w:t>
      </w:r>
      <w:r w:rsidRPr="00B61D7D">
        <w:rPr>
          <w:rFonts w:ascii="Times New Roman" w:hAnsi="Times New Roman" w:cs="Times New Roman"/>
          <w:sz w:val="24"/>
          <w:szCs w:val="24"/>
        </w:rPr>
        <w:t xml:space="preserve"> through the </w:t>
      </w:r>
      <w:r w:rsidRPr="00B61D7D">
        <w:rPr>
          <w:rFonts w:ascii="Times New Roman" w:hAnsi="Times New Roman" w:cs="Times New Roman"/>
          <w:sz w:val="24"/>
          <w:szCs w:val="24"/>
        </w:rPr>
        <w:t>writings</w:t>
      </w:r>
      <w:r w:rsidRPr="00B61D7D">
        <w:rPr>
          <w:rFonts w:ascii="Times New Roman" w:hAnsi="Times New Roman" w:cs="Times New Roman"/>
          <w:sz w:val="24"/>
          <w:szCs w:val="24"/>
        </w:rPr>
        <w:t xml:space="preserve">, </w:t>
      </w:r>
      <w:r w:rsidRPr="00B61D7D">
        <w:rPr>
          <w:rFonts w:ascii="Times New Roman" w:hAnsi="Times New Roman" w:cs="Times New Roman"/>
          <w:sz w:val="24"/>
          <w:szCs w:val="24"/>
        </w:rPr>
        <w:t>author</w:t>
      </w:r>
      <w:r w:rsidRPr="00B61D7D">
        <w:rPr>
          <w:rFonts w:ascii="Times New Roman" w:hAnsi="Times New Roman" w:cs="Times New Roman"/>
          <w:sz w:val="24"/>
          <w:szCs w:val="24"/>
        </w:rPr>
        <w:t xml:space="preserve"> might have felt that they are offended by the act of </w:t>
      </w:r>
      <w:r w:rsidRPr="00B61D7D">
        <w:rPr>
          <w:rFonts w:ascii="Times New Roman" w:hAnsi="Times New Roman" w:cs="Times New Roman"/>
          <w:sz w:val="24"/>
          <w:szCs w:val="24"/>
        </w:rPr>
        <w:t>happenings of people to force new cultures into community</w:t>
      </w:r>
      <w:r w:rsidRPr="00B61D7D">
        <w:rPr>
          <w:rFonts w:ascii="Times New Roman" w:hAnsi="Times New Roman" w:cs="Times New Roman"/>
          <w:sz w:val="24"/>
          <w:szCs w:val="24"/>
        </w:rPr>
        <w:t xml:space="preserve">. </w:t>
      </w:r>
      <w:r w:rsidRPr="00B61D7D">
        <w:rPr>
          <w:rFonts w:ascii="Times New Roman" w:hAnsi="Times New Roman" w:cs="Times New Roman"/>
          <w:sz w:val="24"/>
          <w:szCs w:val="24"/>
        </w:rPr>
        <w:t>Author</w:t>
      </w:r>
      <w:r w:rsidRPr="00B61D7D">
        <w:rPr>
          <w:rFonts w:ascii="Times New Roman" w:hAnsi="Times New Roman" w:cs="Times New Roman"/>
          <w:sz w:val="24"/>
          <w:szCs w:val="24"/>
        </w:rPr>
        <w:t xml:space="preserve"> wanted the </w:t>
      </w:r>
      <w:r w:rsidRPr="00B61D7D">
        <w:rPr>
          <w:rFonts w:ascii="Times New Roman" w:hAnsi="Times New Roman" w:cs="Times New Roman"/>
          <w:sz w:val="24"/>
          <w:szCs w:val="24"/>
        </w:rPr>
        <w:t xml:space="preserve">people </w:t>
      </w:r>
      <w:r w:rsidRPr="00B61D7D">
        <w:rPr>
          <w:rFonts w:ascii="Times New Roman" w:hAnsi="Times New Roman" w:cs="Times New Roman"/>
          <w:sz w:val="24"/>
          <w:szCs w:val="24"/>
        </w:rPr>
        <w:t xml:space="preserve">to be converted </w:t>
      </w:r>
      <w:r w:rsidRPr="00B61D7D">
        <w:rPr>
          <w:rFonts w:ascii="Times New Roman" w:hAnsi="Times New Roman" w:cs="Times New Roman"/>
          <w:sz w:val="24"/>
          <w:szCs w:val="24"/>
        </w:rPr>
        <w:t xml:space="preserve">or to take the roots of what they believe in. Many people in the society believe </w:t>
      </w:r>
      <w:r w:rsidRPr="00B61D7D">
        <w:rPr>
          <w:rFonts w:ascii="Times New Roman" w:hAnsi="Times New Roman" w:cs="Times New Roman"/>
          <w:sz w:val="24"/>
          <w:szCs w:val="24"/>
        </w:rPr>
        <w:t xml:space="preserve">that their religious beliefs were important and should not be replaced by any other religion. The </w:t>
      </w:r>
      <w:r w:rsidRPr="00B61D7D">
        <w:rPr>
          <w:rFonts w:ascii="Times New Roman" w:hAnsi="Times New Roman" w:cs="Times New Roman"/>
          <w:sz w:val="24"/>
          <w:szCs w:val="24"/>
        </w:rPr>
        <w:t>author of the article</w:t>
      </w:r>
      <w:r w:rsidRPr="00B61D7D">
        <w:rPr>
          <w:rFonts w:ascii="Times New Roman" w:hAnsi="Times New Roman" w:cs="Times New Roman"/>
          <w:sz w:val="24"/>
          <w:szCs w:val="24"/>
        </w:rPr>
        <w:t xml:space="preserve"> valued their religious belief above any other economic benefits that they could get from the </w:t>
      </w:r>
      <w:r w:rsidRPr="00B61D7D">
        <w:rPr>
          <w:rFonts w:ascii="Times New Roman" w:hAnsi="Times New Roman" w:cs="Times New Roman"/>
          <w:sz w:val="24"/>
          <w:szCs w:val="24"/>
        </w:rPr>
        <w:t>others, hence justifying their case</w:t>
      </w:r>
      <w:r>
        <w:rPr>
          <w:rFonts w:ascii="Times New Roman" w:hAnsi="Times New Roman" w:cs="Times New Roman"/>
          <w:sz w:val="24"/>
          <w:szCs w:val="24"/>
        </w:rPr>
        <w:t xml:space="preserve"> </w:t>
      </w:r>
      <w:r>
        <w:rPr>
          <w:rFonts w:ascii="Times New Roman" w:hAnsi="Times New Roman" w:cs="Times New Roman"/>
          <w:sz w:val="24"/>
          <w:szCs w:val="24"/>
        </w:rPr>
        <w:t>(Liebmann et al, 2005)</w:t>
      </w:r>
      <w:r w:rsidRPr="00B61D7D">
        <w:rPr>
          <w:rFonts w:ascii="Times New Roman" w:hAnsi="Times New Roman" w:cs="Times New Roman"/>
          <w:sz w:val="24"/>
          <w:szCs w:val="24"/>
        </w:rPr>
        <w:t xml:space="preserve">. </w:t>
      </w:r>
    </w:p>
    <w:p w:rsidR="00DB6D1A" w:rsidRPr="00B61D7D" w:rsidRDefault="00B61D7D" w:rsidP="00B61D7D">
      <w:pPr>
        <w:spacing w:after="0" w:line="480" w:lineRule="auto"/>
        <w:ind w:firstLine="720"/>
        <w:rPr>
          <w:rFonts w:ascii="Times New Roman" w:hAnsi="Times New Roman" w:cs="Times New Roman"/>
          <w:sz w:val="24"/>
          <w:szCs w:val="24"/>
        </w:rPr>
      </w:pPr>
      <w:r w:rsidRPr="00B61D7D">
        <w:rPr>
          <w:rFonts w:ascii="Times New Roman" w:hAnsi="Times New Roman" w:cs="Times New Roman"/>
          <w:sz w:val="24"/>
          <w:szCs w:val="24"/>
        </w:rPr>
        <w:t xml:space="preserve">As for the case of the new cultures being introduces. For instance. </w:t>
      </w:r>
      <w:r w:rsidRPr="00B61D7D">
        <w:rPr>
          <w:rFonts w:ascii="Times New Roman" w:hAnsi="Times New Roman" w:cs="Times New Roman"/>
          <w:sz w:val="24"/>
          <w:szCs w:val="24"/>
        </w:rPr>
        <w:t xml:space="preserve">The missionaries also intended to manipulate Indians and make them believe in the new religion. Most of the missionaries had some general knowledge about the religion of the </w:t>
      </w:r>
      <w:r w:rsidRPr="00B61D7D">
        <w:rPr>
          <w:rFonts w:ascii="Times New Roman" w:hAnsi="Times New Roman" w:cs="Times New Roman"/>
          <w:sz w:val="24"/>
          <w:szCs w:val="24"/>
        </w:rPr>
        <w:t>people in the community</w:t>
      </w:r>
      <w:r w:rsidRPr="00B61D7D">
        <w:rPr>
          <w:rFonts w:ascii="Times New Roman" w:hAnsi="Times New Roman" w:cs="Times New Roman"/>
          <w:sz w:val="24"/>
          <w:szCs w:val="24"/>
        </w:rPr>
        <w:t xml:space="preserve">. They considered the religion of the </w:t>
      </w:r>
      <w:r w:rsidRPr="00B61D7D">
        <w:rPr>
          <w:rFonts w:ascii="Times New Roman" w:hAnsi="Times New Roman" w:cs="Times New Roman"/>
          <w:sz w:val="24"/>
          <w:szCs w:val="24"/>
        </w:rPr>
        <w:t>People</w:t>
      </w:r>
      <w:r w:rsidRPr="00B61D7D">
        <w:rPr>
          <w:rFonts w:ascii="Times New Roman" w:hAnsi="Times New Roman" w:cs="Times New Roman"/>
          <w:sz w:val="24"/>
          <w:szCs w:val="24"/>
        </w:rPr>
        <w:t xml:space="preserve"> to be of insignificant. The </w:t>
      </w:r>
      <w:r w:rsidRPr="00B61D7D">
        <w:rPr>
          <w:rFonts w:ascii="Times New Roman" w:hAnsi="Times New Roman" w:cs="Times New Roman"/>
          <w:sz w:val="24"/>
          <w:szCs w:val="24"/>
        </w:rPr>
        <w:t>people</w:t>
      </w:r>
      <w:r w:rsidRPr="00B61D7D">
        <w:rPr>
          <w:rFonts w:ascii="Times New Roman" w:hAnsi="Times New Roman" w:cs="Times New Roman"/>
          <w:sz w:val="24"/>
          <w:szCs w:val="24"/>
        </w:rPr>
        <w:t xml:space="preserve"> felt disrespected by the missionaries. The Eurocentric biases caused by the missionaries forced the </w:t>
      </w:r>
      <w:r w:rsidRPr="00B61D7D">
        <w:rPr>
          <w:rFonts w:ascii="Times New Roman" w:hAnsi="Times New Roman" w:cs="Times New Roman"/>
          <w:sz w:val="24"/>
          <w:szCs w:val="24"/>
        </w:rPr>
        <w:t>people</w:t>
      </w:r>
      <w:r w:rsidRPr="00B61D7D">
        <w:rPr>
          <w:rFonts w:ascii="Times New Roman" w:hAnsi="Times New Roman" w:cs="Times New Roman"/>
          <w:sz w:val="24"/>
          <w:szCs w:val="24"/>
        </w:rPr>
        <w:t xml:space="preserve"> to revolt against them</w:t>
      </w:r>
      <w:r>
        <w:rPr>
          <w:rFonts w:ascii="Times New Roman" w:hAnsi="Times New Roman" w:cs="Times New Roman"/>
          <w:sz w:val="24"/>
          <w:szCs w:val="24"/>
        </w:rPr>
        <w:t xml:space="preserve"> (Liebmann et al, 2005)</w:t>
      </w:r>
      <w:r w:rsidRPr="00B61D7D">
        <w:rPr>
          <w:rFonts w:ascii="Times New Roman" w:hAnsi="Times New Roman" w:cs="Times New Roman"/>
          <w:sz w:val="24"/>
          <w:szCs w:val="24"/>
        </w:rPr>
        <w:t>. The story peels the colonial façade that might make it difficult for a student to under</w:t>
      </w:r>
      <w:r w:rsidRPr="00B61D7D">
        <w:rPr>
          <w:rFonts w:ascii="Times New Roman" w:hAnsi="Times New Roman" w:cs="Times New Roman"/>
          <w:sz w:val="24"/>
          <w:szCs w:val="24"/>
        </w:rPr>
        <w:t>stand the story from both sides</w:t>
      </w:r>
      <w:r w:rsidRPr="00B61D7D">
        <w:rPr>
          <w:rFonts w:ascii="Times New Roman" w:hAnsi="Times New Roman" w:cs="Times New Roman"/>
          <w:sz w:val="24"/>
          <w:szCs w:val="24"/>
        </w:rPr>
        <w:t xml:space="preserve">. The relationship between </w:t>
      </w:r>
      <w:r w:rsidRPr="00B61D7D">
        <w:rPr>
          <w:rFonts w:ascii="Times New Roman" w:hAnsi="Times New Roman" w:cs="Times New Roman"/>
          <w:sz w:val="24"/>
          <w:szCs w:val="24"/>
        </w:rPr>
        <w:t>community</w:t>
      </w:r>
      <w:r w:rsidRPr="00B61D7D">
        <w:rPr>
          <w:rFonts w:ascii="Times New Roman" w:hAnsi="Times New Roman" w:cs="Times New Roman"/>
          <w:sz w:val="24"/>
          <w:szCs w:val="24"/>
        </w:rPr>
        <w:t xml:space="preserve"> and</w:t>
      </w:r>
      <w:r w:rsidRPr="00B61D7D">
        <w:rPr>
          <w:rFonts w:ascii="Times New Roman" w:hAnsi="Times New Roman" w:cs="Times New Roman"/>
          <w:sz w:val="24"/>
          <w:szCs w:val="24"/>
        </w:rPr>
        <w:t xml:space="preserve"> the new comers</w:t>
      </w:r>
      <w:r w:rsidRPr="00B61D7D">
        <w:rPr>
          <w:rFonts w:ascii="Times New Roman" w:hAnsi="Times New Roman" w:cs="Times New Roman"/>
          <w:sz w:val="24"/>
          <w:szCs w:val="24"/>
        </w:rPr>
        <w:t xml:space="preserve"> had already been weaken. The</w:t>
      </w:r>
      <w:r w:rsidRPr="00B61D7D">
        <w:rPr>
          <w:rFonts w:ascii="Times New Roman" w:hAnsi="Times New Roman" w:cs="Times New Roman"/>
          <w:sz w:val="24"/>
          <w:szCs w:val="24"/>
        </w:rPr>
        <w:t xml:space="preserve"> author</w:t>
      </w:r>
      <w:r w:rsidRPr="00B61D7D">
        <w:rPr>
          <w:rFonts w:ascii="Times New Roman" w:hAnsi="Times New Roman" w:cs="Times New Roman"/>
          <w:sz w:val="24"/>
          <w:szCs w:val="24"/>
        </w:rPr>
        <w:t xml:space="preserve"> </w:t>
      </w:r>
      <w:r w:rsidRPr="00B61D7D">
        <w:rPr>
          <w:rFonts w:ascii="Times New Roman" w:hAnsi="Times New Roman" w:cs="Times New Roman"/>
          <w:sz w:val="24"/>
          <w:szCs w:val="24"/>
        </w:rPr>
        <w:t>marks that the</w:t>
      </w:r>
      <w:r w:rsidRPr="00B61D7D">
        <w:rPr>
          <w:rFonts w:ascii="Times New Roman" w:hAnsi="Times New Roman" w:cs="Times New Roman"/>
          <w:sz w:val="24"/>
          <w:szCs w:val="24"/>
        </w:rPr>
        <w:t xml:space="preserve"> </w:t>
      </w:r>
      <w:r w:rsidRPr="00B61D7D">
        <w:rPr>
          <w:rFonts w:ascii="Times New Roman" w:hAnsi="Times New Roman" w:cs="Times New Roman"/>
          <w:sz w:val="24"/>
          <w:szCs w:val="24"/>
        </w:rPr>
        <w:t>new people in the community made</w:t>
      </w:r>
      <w:r w:rsidRPr="00B61D7D">
        <w:rPr>
          <w:rFonts w:ascii="Times New Roman" w:hAnsi="Times New Roman" w:cs="Times New Roman"/>
          <w:sz w:val="24"/>
          <w:szCs w:val="24"/>
        </w:rPr>
        <w:t xml:space="preserve"> them vulnerable to a population that outnumbers them. </w:t>
      </w:r>
      <w:r w:rsidRPr="00B61D7D">
        <w:rPr>
          <w:rFonts w:ascii="Times New Roman" w:hAnsi="Times New Roman" w:cs="Times New Roman"/>
          <w:sz w:val="24"/>
          <w:szCs w:val="24"/>
        </w:rPr>
        <w:t>Some of the things such as</w:t>
      </w:r>
      <w:r w:rsidRPr="00B61D7D">
        <w:rPr>
          <w:rFonts w:ascii="Times New Roman" w:hAnsi="Times New Roman" w:cs="Times New Roman"/>
          <w:sz w:val="24"/>
          <w:szCs w:val="24"/>
        </w:rPr>
        <w:t xml:space="preserve"> famine, drought catalyzed the revolt to take place. It is also believed that the </w:t>
      </w:r>
      <w:r w:rsidRPr="00B61D7D">
        <w:rPr>
          <w:rFonts w:ascii="Times New Roman" w:hAnsi="Times New Roman" w:cs="Times New Roman"/>
          <w:sz w:val="24"/>
          <w:szCs w:val="24"/>
        </w:rPr>
        <w:t>people</w:t>
      </w:r>
      <w:r w:rsidRPr="00B61D7D">
        <w:rPr>
          <w:rFonts w:ascii="Times New Roman" w:hAnsi="Times New Roman" w:cs="Times New Roman"/>
          <w:sz w:val="24"/>
          <w:szCs w:val="24"/>
        </w:rPr>
        <w:t xml:space="preserve"> were satisfied by how the things are, and the revolt might have been triggered by another party. </w:t>
      </w:r>
    </w:p>
    <w:p w:rsidR="00B61D7D" w:rsidRDefault="00B61D7D" w:rsidP="00B61D7D">
      <w:pPr>
        <w:spacing w:line="480" w:lineRule="auto"/>
        <w:rPr>
          <w:rFonts w:ascii="Times New Roman" w:hAnsi="Times New Roman" w:cs="Times New Roman"/>
          <w:sz w:val="24"/>
          <w:szCs w:val="24"/>
        </w:rPr>
      </w:pPr>
      <w:r w:rsidRPr="00B61D7D">
        <w:rPr>
          <w:rFonts w:ascii="Times New Roman" w:hAnsi="Times New Roman" w:cs="Times New Roman"/>
          <w:sz w:val="24"/>
          <w:szCs w:val="24"/>
        </w:rPr>
        <w:t>In the real sense, historians</w:t>
      </w:r>
      <w:r w:rsidRPr="00B61D7D">
        <w:rPr>
          <w:rFonts w:ascii="Times New Roman" w:hAnsi="Times New Roman" w:cs="Times New Roman"/>
          <w:sz w:val="24"/>
          <w:szCs w:val="24"/>
        </w:rPr>
        <w:t xml:space="preserve"> have come together to determine the factors that might have led to the unprecedented collaboration between tribes which are separated by language, distance and historic rivalries. The essay gives the different interpretations with different approaches based on race, religion and culture. The main aim of this book is to analyze how the historians and scholars have managed to make sense pf the past historical records</w:t>
      </w:r>
      <w:r>
        <w:rPr>
          <w:rFonts w:ascii="Times New Roman" w:hAnsi="Times New Roman" w:cs="Times New Roman"/>
          <w:sz w:val="24"/>
          <w:szCs w:val="24"/>
        </w:rPr>
        <w:t>.</w:t>
      </w: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p>
    <w:p w:rsidR="00B61D7D" w:rsidRDefault="00B61D7D" w:rsidP="00B61D7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B61D7D" w:rsidRPr="002C672D" w:rsidRDefault="00B61D7D" w:rsidP="00B61D7D">
      <w:pPr>
        <w:spacing w:after="0" w:line="480" w:lineRule="auto"/>
        <w:ind w:left="720" w:hanging="720"/>
        <w:rPr>
          <w:rFonts w:ascii="Times New Roman" w:hAnsi="Times New Roman" w:cs="Times New Roman"/>
          <w:sz w:val="24"/>
          <w:szCs w:val="24"/>
        </w:rPr>
      </w:pPr>
      <w:r w:rsidRPr="002F38C0">
        <w:rPr>
          <w:rFonts w:ascii="Times New Roman" w:hAnsi="Times New Roman" w:cs="Times New Roman"/>
          <w:sz w:val="24"/>
          <w:szCs w:val="24"/>
        </w:rPr>
        <w:t>Liebmann, Matthew, Thomas J. Ferguson, and Robert W. Preucel. "Pueblo settlement, architecture, and social change in the Pueblo Revolt era, AD 1680 to 1696." </w:t>
      </w:r>
      <w:r w:rsidRPr="002F38C0">
        <w:rPr>
          <w:rFonts w:ascii="Times New Roman" w:hAnsi="Times New Roman" w:cs="Times New Roman"/>
          <w:i/>
          <w:iCs/>
          <w:sz w:val="24"/>
          <w:szCs w:val="24"/>
        </w:rPr>
        <w:t>Journal of Field Archaeology</w:t>
      </w:r>
      <w:r w:rsidRPr="002F38C0">
        <w:rPr>
          <w:rFonts w:ascii="Times New Roman" w:hAnsi="Times New Roman" w:cs="Times New Roman"/>
          <w:sz w:val="24"/>
          <w:szCs w:val="24"/>
        </w:rPr>
        <w:t> 30.1 (2005): 45-60.</w:t>
      </w:r>
    </w:p>
    <w:p w:rsidR="00B61D7D" w:rsidRPr="00B61D7D" w:rsidRDefault="00B61D7D" w:rsidP="00B61D7D">
      <w:pPr>
        <w:spacing w:line="480" w:lineRule="auto"/>
        <w:rPr>
          <w:rFonts w:ascii="Times New Roman" w:hAnsi="Times New Roman" w:cs="Times New Roman"/>
          <w:sz w:val="24"/>
          <w:szCs w:val="24"/>
        </w:rPr>
      </w:pPr>
    </w:p>
    <w:sectPr w:rsidR="00B61D7D" w:rsidRPr="00B61D7D" w:rsidSect="00B61D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2AA" w:rsidRDefault="007B02AA" w:rsidP="00B61D7D">
      <w:pPr>
        <w:spacing w:after="0" w:line="240" w:lineRule="auto"/>
      </w:pPr>
      <w:r>
        <w:separator/>
      </w:r>
    </w:p>
  </w:endnote>
  <w:endnote w:type="continuationSeparator" w:id="0">
    <w:p w:rsidR="007B02AA" w:rsidRDefault="007B02AA" w:rsidP="00B6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2AA" w:rsidRDefault="007B02AA" w:rsidP="00B61D7D">
      <w:pPr>
        <w:spacing w:after="0" w:line="240" w:lineRule="auto"/>
      </w:pPr>
      <w:r>
        <w:separator/>
      </w:r>
    </w:p>
  </w:footnote>
  <w:footnote w:type="continuationSeparator" w:id="0">
    <w:p w:rsidR="007B02AA" w:rsidRDefault="007B02AA" w:rsidP="00B61D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D7D" w:rsidRDefault="00B61D7D">
    <w:pPr>
      <w:pStyle w:val="Header"/>
      <w:jc w:val="right"/>
    </w:pPr>
    <w:r>
      <w:t>MODULE2 Assignment</w:t>
    </w:r>
    <w:r>
      <w:t xml:space="preserve"> </w:t>
    </w:r>
    <w:r>
      <w:tab/>
    </w:r>
    <w:r>
      <w:tab/>
    </w:r>
    <w:sdt>
      <w:sdtPr>
        <w:id w:val="156044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B61D7D" w:rsidRDefault="00B61D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D7D" w:rsidRDefault="00B61D7D">
    <w:pPr>
      <w:pStyle w:val="Header"/>
    </w:pPr>
    <w:r>
      <w:t>Running Head: MODULE2 Assignment</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D7D"/>
    <w:rsid w:val="007B02AA"/>
    <w:rsid w:val="008E34A2"/>
    <w:rsid w:val="00A952AA"/>
    <w:rsid w:val="00B61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554DD-9196-4905-A5EA-DFC3CC29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D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D7D"/>
  </w:style>
  <w:style w:type="paragraph" w:styleId="Footer">
    <w:name w:val="footer"/>
    <w:basedOn w:val="Normal"/>
    <w:link w:val="FooterChar"/>
    <w:uiPriority w:val="99"/>
    <w:unhideWhenUsed/>
    <w:rsid w:val="00B61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1</cp:revision>
  <dcterms:created xsi:type="dcterms:W3CDTF">2018-10-18T19:17:00Z</dcterms:created>
  <dcterms:modified xsi:type="dcterms:W3CDTF">2018-10-18T19:35:00Z</dcterms:modified>
</cp:coreProperties>
</file>